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26731349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D916B6" w14:textId="1A2EFC2B" w:rsidR="00C97625" w:rsidRDefault="00877DBE" w:rsidP="000B733C">
            <w:pPr>
              <w:pStyle w:val="Header"/>
              <w:spacing w:before="120" w:after="120"/>
            </w:pPr>
            <w:r>
              <w:t>NP</w:t>
            </w:r>
            <w:r w:rsidR="00471A6A">
              <w:t xml:space="preserve">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4915CA" w14:textId="70750B5D" w:rsidR="00C97625" w:rsidRPr="00595DDC" w:rsidRDefault="002D3EA4" w:rsidP="002D3EA4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1" w:history="1">
              <w:r w:rsidRPr="002D3EA4">
                <w:rPr>
                  <w:rStyle w:val="Hyperlink"/>
                </w:rPr>
                <w:t>1295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D5BFC6" w14:textId="0A75E923" w:rsidR="00C97625" w:rsidRDefault="00877DBE" w:rsidP="00D54DC7">
            <w:pPr>
              <w:pStyle w:val="Header"/>
            </w:pPr>
            <w:r>
              <w:t>NP</w:t>
            </w:r>
            <w:r w:rsidR="00471A6A">
              <w:t xml:space="preserve">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2B2ADD28" w14:textId="72446171" w:rsidR="00C97625" w:rsidRPr="009F3D0E" w:rsidRDefault="002D3EA4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GTC Exit Solutions</w:t>
            </w:r>
          </w:p>
        </w:tc>
      </w:tr>
      <w:tr w:rsidR="00FC0BDC" w14:paraId="11C13457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A380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2005" w14:textId="46987440" w:rsidR="00FC0BDC" w:rsidRPr="009F3D0E" w:rsidRDefault="000B733C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September 8, 2026</w:t>
            </w:r>
          </w:p>
        </w:tc>
      </w:tr>
      <w:tr w:rsidR="00F13670" w14:paraId="1F4C5D7D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19CE3" w14:textId="6109FEC8" w:rsidR="00F13670" w:rsidRDefault="00BB3E15">
            <w:pPr>
              <w:pStyle w:val="Header"/>
            </w:pPr>
            <w:r>
              <w:t>Estimated Cost</w:t>
            </w:r>
            <w:r w:rsidR="00935CE9">
              <w:t xml:space="preserve">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BAD8D89" w14:textId="77777777" w:rsidR="00124420" w:rsidRDefault="00AC6DEC" w:rsidP="00BC7F7A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None.</w:t>
            </w:r>
          </w:p>
          <w:p w14:paraId="24EC7B8C" w14:textId="531A71A9" w:rsidR="00B44FC2" w:rsidRPr="002D68CF" w:rsidRDefault="00B44FC2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See ERCOT Staffing Impacts.</w:t>
            </w:r>
          </w:p>
        </w:tc>
      </w:tr>
      <w:tr w:rsidR="00F13670" w14:paraId="1810DEB0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3DA8" w14:textId="77777777"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272D" w14:textId="5B8533AC" w:rsidR="00B17049" w:rsidRPr="00511748" w:rsidRDefault="00741D65" w:rsidP="000B733C">
            <w:pPr>
              <w:pStyle w:val="NormalArial"/>
              <w:spacing w:before="120" w:after="120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>
              <w:rPr>
                <w:rFonts w:cs="Arial"/>
              </w:rPr>
              <w:t>This Nodal Protocol Revision Request (NPRR) can take effect following</w:t>
            </w:r>
            <w:r w:rsidRPr="00511748">
              <w:rPr>
                <w:rFonts w:cs="Arial"/>
              </w:rPr>
              <w:t xml:space="preserve"> </w:t>
            </w:r>
            <w:r w:rsidRPr="00931063">
              <w:rPr>
                <w:rFonts w:cs="Arial"/>
              </w:rPr>
              <w:t>Public</w:t>
            </w:r>
            <w:r>
              <w:rPr>
                <w:rFonts w:cs="Arial"/>
              </w:rPr>
              <w:t xml:space="preserve"> Utility Commission of Texas </w:t>
            </w:r>
            <w:r w:rsidRPr="00931063">
              <w:rPr>
                <w:rFonts w:cs="Arial"/>
              </w:rPr>
              <w:t>(</w:t>
            </w:r>
            <w:r>
              <w:rPr>
                <w:rFonts w:cs="Arial"/>
              </w:rPr>
              <w:t>PUCT</w:t>
            </w:r>
            <w:r w:rsidRPr="00931063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approval.</w:t>
            </w:r>
          </w:p>
        </w:tc>
      </w:tr>
      <w:tr w:rsidR="00F13670" w14:paraId="1E8259BD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3BCACC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00DA000" w14:textId="1B46AC5F" w:rsidR="002D3EA4" w:rsidRDefault="002D3EA4" w:rsidP="002D3EA4">
            <w:pPr>
              <w:pStyle w:val="NormalArial"/>
              <w:spacing w:before="120"/>
            </w:pPr>
            <w:r>
              <w:t>There will be ongoing operational impacts to the following ERCOT departments totaling 0.4 Full-Time Employees (FTEs) to support this NPRR:</w:t>
            </w:r>
          </w:p>
          <w:p w14:paraId="05C013D8" w14:textId="77777777" w:rsidR="002D3EA4" w:rsidRDefault="002D3EA4" w:rsidP="002D3EA4">
            <w:pPr>
              <w:pStyle w:val="NormalArial"/>
            </w:pPr>
          </w:p>
          <w:p w14:paraId="34C5F1E7" w14:textId="2F6CC9B1" w:rsidR="002D3EA4" w:rsidRDefault="002D3EA4" w:rsidP="002D3EA4">
            <w:pPr>
              <w:pStyle w:val="NormalArial"/>
            </w:pPr>
            <w:r>
              <w:t xml:space="preserve">•  </w:t>
            </w:r>
            <w:r w:rsidR="007B777A" w:rsidRPr="007B777A">
              <w:t>Regional Planning</w:t>
            </w:r>
            <w:r>
              <w:t xml:space="preserve"> (0.2 FTE Effort)</w:t>
            </w:r>
          </w:p>
          <w:p w14:paraId="28DDF9BF" w14:textId="7D78C35D" w:rsidR="002D3EA4" w:rsidRDefault="002D3EA4" w:rsidP="002D3EA4">
            <w:pPr>
              <w:pStyle w:val="NormalArial"/>
            </w:pPr>
            <w:r>
              <w:t xml:space="preserve">•  </w:t>
            </w:r>
            <w:r w:rsidR="007B777A" w:rsidRPr="007B777A">
              <w:t xml:space="preserve">Dynamic Studies Interconnection </w:t>
            </w:r>
            <w:r>
              <w:t>(0.2 FTE Effort)</w:t>
            </w:r>
          </w:p>
          <w:p w14:paraId="66C2CB28" w14:textId="77777777" w:rsidR="002D3EA4" w:rsidRDefault="002D3EA4" w:rsidP="002D3EA4">
            <w:pPr>
              <w:pStyle w:val="NormalArial"/>
            </w:pPr>
          </w:p>
          <w:p w14:paraId="42DFCB2D" w14:textId="114510D3" w:rsidR="00B44FC2" w:rsidRPr="007B777A" w:rsidRDefault="00B44FC2" w:rsidP="000B733C">
            <w:pPr>
              <w:pStyle w:val="NormalArial"/>
              <w:spacing w:after="120"/>
            </w:pPr>
            <w:r w:rsidRPr="007B777A">
              <w:t xml:space="preserve">ERCOT has assessed its ability to absorb the ongoing efforts of this NPRR with current staff. </w:t>
            </w:r>
            <w:r w:rsidR="000B733C">
              <w:t xml:space="preserve"> </w:t>
            </w:r>
            <w:r w:rsidRPr="007B777A">
              <w:t>The above department is able to absorb the effort and will not require additional staff.</w:t>
            </w:r>
          </w:p>
        </w:tc>
      </w:tr>
      <w:tr w:rsidR="00F13670" w14:paraId="4F89166E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B959B7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6B381D9" w14:textId="77777777"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 w14:paraId="7216112F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2E676E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442CF42" w14:textId="346577F9" w:rsidR="004D252E" w:rsidRPr="009266AD" w:rsidRDefault="00B44FC2" w:rsidP="00D54DC7">
            <w:pPr>
              <w:pStyle w:val="NormalArial"/>
              <w:rPr>
                <w:sz w:val="22"/>
                <w:szCs w:val="22"/>
              </w:rPr>
            </w:pPr>
            <w:r w:rsidRPr="00B44FC2">
              <w:rPr>
                <w:rFonts w:cs="Arial"/>
              </w:rPr>
              <w:t xml:space="preserve">ERCOT will update its business processes to implement this </w:t>
            </w:r>
            <w:r>
              <w:rPr>
                <w:rFonts w:cs="Arial"/>
              </w:rPr>
              <w:t>N</w:t>
            </w:r>
            <w:r w:rsidRPr="00B44FC2">
              <w:rPr>
                <w:rFonts w:cs="Arial"/>
              </w:rPr>
              <w:t>PRR.</w:t>
            </w:r>
          </w:p>
        </w:tc>
      </w:tr>
      <w:tr w:rsidR="00F13670" w14:paraId="0DCE4F06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9E1BBA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739A9EE3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3EBA43AA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690921E6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0AC2AA3A" w14:textId="77777777"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 w14:paraId="58DF8793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66628D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1260EFC4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987406B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2BDAF21E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4EC9A9A8" w14:textId="77777777" w:rsidTr="00877DBE">
        <w:trPr>
          <w:trHeight w:val="59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BF0258" w14:textId="739CB747" w:rsidR="000A2646" w:rsidRPr="00A36BDB" w:rsidRDefault="00877DBE" w:rsidP="0088379F">
            <w:pPr>
              <w:pStyle w:val="NormalArial"/>
            </w:pPr>
            <w:r>
              <w:t>None.</w:t>
            </w:r>
          </w:p>
        </w:tc>
      </w:tr>
    </w:tbl>
    <w:p w14:paraId="297E7B02" w14:textId="77777777"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66061" w14:textId="77777777" w:rsidR="00BC3FDC" w:rsidRDefault="00BC3FDC">
      <w:r>
        <w:separator/>
      </w:r>
    </w:p>
  </w:endnote>
  <w:endnote w:type="continuationSeparator" w:id="0">
    <w:p w14:paraId="25438422" w14:textId="77777777" w:rsidR="00BC3FDC" w:rsidRDefault="00BC3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9DA72" w14:textId="10B8C20A" w:rsidR="006B0C5E" w:rsidRDefault="000B733C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1295NPRR-13 Impact Analysis 090826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261F9F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261F9F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1B2E411A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B3C64" w14:textId="77777777" w:rsidR="00BC3FDC" w:rsidRDefault="00BC3FDC">
      <w:r>
        <w:separator/>
      </w:r>
    </w:p>
  </w:footnote>
  <w:footnote w:type="continuationSeparator" w:id="0">
    <w:p w14:paraId="01DF6F16" w14:textId="77777777" w:rsidR="00BC3FDC" w:rsidRDefault="00BC3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D0F3" w14:textId="77777777"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BA42EA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C6C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2CE9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7A3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DC1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2E6B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30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EAA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B5846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BC2713"/>
    <w:multiLevelType w:val="multilevel"/>
    <w:tmpl w:val="87D8F644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E211854"/>
    <w:multiLevelType w:val="hybridMultilevel"/>
    <w:tmpl w:val="D3B42F86"/>
    <w:lvl w:ilvl="0" w:tplc="3292888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AA76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22C8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B842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4225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BE4F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608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092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A0D4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3866722">
    <w:abstractNumId w:val="0"/>
  </w:num>
  <w:num w:numId="2" w16cid:durableId="7952874">
    <w:abstractNumId w:val="4"/>
  </w:num>
  <w:num w:numId="3" w16cid:durableId="168062367">
    <w:abstractNumId w:val="2"/>
  </w:num>
  <w:num w:numId="4" w16cid:durableId="407459279">
    <w:abstractNumId w:val="1"/>
  </w:num>
  <w:num w:numId="5" w16cid:durableId="1784224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B733C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6388"/>
    <w:rsid w:val="00261F9F"/>
    <w:rsid w:val="00264C33"/>
    <w:rsid w:val="00270E4F"/>
    <w:rsid w:val="00271E7C"/>
    <w:rsid w:val="00277037"/>
    <w:rsid w:val="002842DB"/>
    <w:rsid w:val="00284AFE"/>
    <w:rsid w:val="00285724"/>
    <w:rsid w:val="00287D44"/>
    <w:rsid w:val="002B11CA"/>
    <w:rsid w:val="002B1CD1"/>
    <w:rsid w:val="002B6BBB"/>
    <w:rsid w:val="002C0479"/>
    <w:rsid w:val="002C351B"/>
    <w:rsid w:val="002C38FE"/>
    <w:rsid w:val="002D1356"/>
    <w:rsid w:val="002D3EA4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38B8"/>
    <w:rsid w:val="004B2AA2"/>
    <w:rsid w:val="004B3901"/>
    <w:rsid w:val="004C389D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A73BB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1D65"/>
    <w:rsid w:val="00742975"/>
    <w:rsid w:val="007453CF"/>
    <w:rsid w:val="00746D94"/>
    <w:rsid w:val="0075487E"/>
    <w:rsid w:val="00755CFC"/>
    <w:rsid w:val="00771453"/>
    <w:rsid w:val="00771D27"/>
    <w:rsid w:val="0077547B"/>
    <w:rsid w:val="00776282"/>
    <w:rsid w:val="00780AB9"/>
    <w:rsid w:val="00782043"/>
    <w:rsid w:val="00791CD8"/>
    <w:rsid w:val="007A427B"/>
    <w:rsid w:val="007B1349"/>
    <w:rsid w:val="007B2C06"/>
    <w:rsid w:val="007B777A"/>
    <w:rsid w:val="007C5E7B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77DBE"/>
    <w:rsid w:val="00880001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03C9"/>
    <w:rsid w:val="008B4E36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E28"/>
    <w:rsid w:val="009F0EB6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C6DEC"/>
    <w:rsid w:val="00AD1EC0"/>
    <w:rsid w:val="00AD6AFA"/>
    <w:rsid w:val="00AE2790"/>
    <w:rsid w:val="00AE451D"/>
    <w:rsid w:val="00B01053"/>
    <w:rsid w:val="00B0156D"/>
    <w:rsid w:val="00B039E2"/>
    <w:rsid w:val="00B13D08"/>
    <w:rsid w:val="00B17049"/>
    <w:rsid w:val="00B202EE"/>
    <w:rsid w:val="00B242E5"/>
    <w:rsid w:val="00B3262B"/>
    <w:rsid w:val="00B3605A"/>
    <w:rsid w:val="00B43584"/>
    <w:rsid w:val="00B44FC2"/>
    <w:rsid w:val="00B44FF3"/>
    <w:rsid w:val="00B50D29"/>
    <w:rsid w:val="00B61793"/>
    <w:rsid w:val="00B70B20"/>
    <w:rsid w:val="00B85D42"/>
    <w:rsid w:val="00B96544"/>
    <w:rsid w:val="00BA23FC"/>
    <w:rsid w:val="00BB1036"/>
    <w:rsid w:val="00BB3E15"/>
    <w:rsid w:val="00BB456F"/>
    <w:rsid w:val="00BB7ED2"/>
    <w:rsid w:val="00BC12DE"/>
    <w:rsid w:val="00BC322C"/>
    <w:rsid w:val="00BC3FD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042796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D3E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rcot.com/mktrules/issues/NPRR129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79C072-92CC-4B8B-BAEB-60C20F5B3B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DCB562-058D-49BE-BB83-A3302A4F901D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1047</Characters>
  <Application>Microsoft Office Word</Application>
  <DocSecurity>0</DocSecurity>
  <Lines>49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ERCOT</cp:lastModifiedBy>
  <cp:revision>2</cp:revision>
  <cp:lastPrinted>2007-01-12T13:31:00Z</cp:lastPrinted>
  <dcterms:created xsi:type="dcterms:W3CDTF">2026-09-08T20:46:00Z</dcterms:created>
  <dcterms:modified xsi:type="dcterms:W3CDTF">2026-09-08T20:46:00Z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7084cbda-52b8-46fb-a7b7-cb5bd465ed85_Enabled">
    <vt:lpwstr>true</vt:lpwstr>
  </property>
  <property fmtid="{D5CDD505-2E9C-101B-9397-08002B2CF9AE}" pid="4" name="MSIP_Label_7084cbda-52b8-46fb-a7b7-cb5bd465ed85_SetDate">
    <vt:lpwstr>2024-07-16T19:00:58Z</vt:lpwstr>
  </property>
  <property fmtid="{D5CDD505-2E9C-101B-9397-08002B2CF9AE}" pid="5" name="MSIP_Label_7084cbda-52b8-46fb-a7b7-cb5bd465ed85_Method">
    <vt:lpwstr>Standard</vt:lpwstr>
  </property>
  <property fmtid="{D5CDD505-2E9C-101B-9397-08002B2CF9AE}" pid="6" name="MSIP_Label_7084cbda-52b8-46fb-a7b7-cb5bd465ed85_Name">
    <vt:lpwstr>Internal</vt:lpwstr>
  </property>
  <property fmtid="{D5CDD505-2E9C-101B-9397-08002B2CF9AE}" pid="7" name="MSIP_Label_7084cbda-52b8-46fb-a7b7-cb5bd465ed85_SiteId">
    <vt:lpwstr>0afb747d-bff7-4596-a9fc-950ef9e0ec45</vt:lpwstr>
  </property>
  <property fmtid="{D5CDD505-2E9C-101B-9397-08002B2CF9AE}" pid="8" name="MSIP_Label_7084cbda-52b8-46fb-a7b7-cb5bd465ed85_ActionId">
    <vt:lpwstr>1bbbbab9-c35b-4c52-9303-0edf06990b9b</vt:lpwstr>
  </property>
  <property fmtid="{D5CDD505-2E9C-101B-9397-08002B2CF9AE}" pid="9" name="MSIP_Label_7084cbda-52b8-46fb-a7b7-cb5bd465ed85_ContentBits">
    <vt:lpwstr>0</vt:lpwstr>
  </property>
</Properties>
</file>